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3A" w:rsidRPr="00A461CE" w:rsidRDefault="00BA693A" w:rsidP="00BA693A">
      <w:pPr>
        <w:spacing w:line="0" w:lineRule="atLeast"/>
        <w:jc w:val="center"/>
        <w:rPr>
          <w:rFonts w:ascii="標楷體" w:eastAsia="標楷體" w:hAnsi="標楷體" w:cs="新細明體" w:hint="eastAsia"/>
          <w:b/>
          <w:spacing w:val="3"/>
          <w:sz w:val="32"/>
          <w:szCs w:val="32"/>
        </w:rPr>
      </w:pPr>
      <w:bookmarkStart w:id="0" w:name="_GoBack"/>
      <w:r>
        <w:rPr>
          <w:rFonts w:ascii="標楷體" w:eastAsia="標楷體" w:hAnsi="標楷體" w:cs="新細明體" w:hint="eastAsia"/>
          <w:b/>
          <w:spacing w:val="4"/>
          <w:sz w:val="32"/>
          <w:szCs w:val="32"/>
        </w:rPr>
        <w:t>國立屏東大學STEM教育國際碩士學位學程</w:t>
      </w:r>
      <w:r>
        <w:rPr>
          <w:rFonts w:ascii="標楷體" w:eastAsia="標楷體" w:hAnsi="標楷體" w:cs="新細明體" w:hint="eastAsia"/>
          <w:b/>
          <w:spacing w:val="-2"/>
          <w:sz w:val="32"/>
          <w:szCs w:val="32"/>
        </w:rPr>
        <w:t>教師評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審委員會設置要點</w:t>
      </w:r>
    </w:p>
    <w:bookmarkEnd w:id="0"/>
    <w:p w:rsidR="00BA693A" w:rsidRDefault="00BA693A" w:rsidP="00BA693A">
      <w:pPr>
        <w:autoSpaceDE w:val="0"/>
        <w:autoSpaceDN w:val="0"/>
        <w:adjustRightInd w:val="0"/>
        <w:spacing w:line="300" w:lineRule="exact"/>
        <w:jc w:val="right"/>
        <w:rPr>
          <w:rFonts w:ascii="標楷體" w:eastAsia="標楷體" w:hAnsi="標楷體" w:cs="Arial Unicode MS" w:hint="eastAsia"/>
          <w:kern w:val="2"/>
          <w:sz w:val="20"/>
          <w:szCs w:val="20"/>
        </w:rPr>
      </w:pPr>
    </w:p>
    <w:p w:rsidR="00BA693A" w:rsidRDefault="00BA693A" w:rsidP="00BA693A">
      <w:pPr>
        <w:pStyle w:val="a4"/>
        <w:spacing w:line="240" w:lineRule="exact"/>
        <w:ind w:firstLine="0"/>
        <w:jc w:val="right"/>
        <w:rPr>
          <w:rFonts w:ascii="標楷體" w:eastAsia="標楷體" w:hAnsi="標楷體" w:cs="新細明體"/>
          <w:b/>
          <w:snapToGrid w:val="0"/>
          <w:color w:val="000000"/>
          <w:spacing w:val="0"/>
        </w:rPr>
      </w:pP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110年9月7日</w:t>
      </w:r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STEM學程第1次學程會議</w:t>
      </w: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審議通過</w:t>
      </w:r>
    </w:p>
    <w:p w:rsidR="00BA693A" w:rsidRDefault="00BA693A" w:rsidP="00BA693A">
      <w:pPr>
        <w:pStyle w:val="a4"/>
        <w:spacing w:line="240" w:lineRule="exact"/>
        <w:ind w:firstLine="0"/>
        <w:jc w:val="right"/>
        <w:rPr>
          <w:rFonts w:ascii="標楷體" w:eastAsia="標楷體" w:hAnsi="標楷體" w:cs="新細明體"/>
          <w:b/>
          <w:snapToGrid w:val="0"/>
          <w:color w:val="000000"/>
          <w:spacing w:val="0"/>
        </w:rPr>
      </w:pP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 xml:space="preserve">  110年9月29日國際暨創新學院</w:t>
      </w:r>
      <w:proofErr w:type="gramStart"/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院務</w:t>
      </w:r>
      <w:proofErr w:type="gramEnd"/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會議第</w:t>
      </w: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1</w:t>
      </w:r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次</w:t>
      </w: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會</w:t>
      </w:r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議</w:t>
      </w: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審議通過</w:t>
      </w:r>
    </w:p>
    <w:p w:rsidR="00BA693A" w:rsidRPr="00F55633" w:rsidRDefault="00BA693A" w:rsidP="00BA693A">
      <w:pPr>
        <w:autoSpaceDE w:val="0"/>
        <w:autoSpaceDN w:val="0"/>
        <w:adjustRightInd w:val="0"/>
        <w:spacing w:line="300" w:lineRule="exact"/>
        <w:jc w:val="right"/>
        <w:rPr>
          <w:rFonts w:ascii="標楷體" w:eastAsia="標楷體" w:hAnsi="標楷體" w:cs="Arial Unicode MS" w:hint="eastAsia"/>
          <w:sz w:val="20"/>
          <w:szCs w:val="20"/>
        </w:rPr>
      </w:pPr>
    </w:p>
    <w:p w:rsidR="00BA693A" w:rsidRDefault="00BA693A" w:rsidP="00BA693A">
      <w:pPr>
        <w:autoSpaceDE w:val="0"/>
        <w:autoSpaceDN w:val="0"/>
        <w:adjustRightInd w:val="0"/>
        <w:spacing w:line="276" w:lineRule="auto"/>
        <w:ind w:left="489" w:hangingChars="188" w:hanging="489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一、本學程依據本校教師評審委員會設置辦法第九條及有關法令規定，訂定教師評審委員會（以下簡稱本委員會）設置要點（以下簡稱本要點）。</w:t>
      </w:r>
    </w:p>
    <w:p w:rsidR="00BA693A" w:rsidRDefault="00BA693A" w:rsidP="00BA693A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二、本委員會設委員五人，由下列人員組成之：</w:t>
      </w:r>
    </w:p>
    <w:p w:rsidR="00BA693A" w:rsidRDefault="00BA693A" w:rsidP="00BA693A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（一）當然委員：學程主任（兼召集人）。</w:t>
      </w:r>
    </w:p>
    <w:p w:rsidR="00BA693A" w:rsidRDefault="00BA693A" w:rsidP="00BA693A">
      <w:pPr>
        <w:autoSpaceDE w:val="0"/>
        <w:autoSpaceDN w:val="0"/>
        <w:adjustRightInd w:val="0"/>
        <w:ind w:left="2044" w:hangingChars="786" w:hanging="2044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（二）推選委員：由學程推選校內專任助理教授以上教師擔任之，惟副教授以上人數不得少於二分之一；審議升等案件時，不得</w:t>
      </w:r>
      <w:proofErr w:type="gramStart"/>
      <w:r>
        <w:rPr>
          <w:rFonts w:ascii="標楷體" w:eastAsia="標楷體" w:hAnsi="標楷體" w:cs="DFKaiShu-SB-Estd-BF" w:hint="eastAsia"/>
          <w:sz w:val="26"/>
          <w:szCs w:val="26"/>
        </w:rPr>
        <w:t>低階高審</w:t>
      </w:r>
      <w:proofErr w:type="gramEnd"/>
      <w:r>
        <w:rPr>
          <w:rFonts w:ascii="標楷體" w:eastAsia="標楷體" w:hAnsi="標楷體" w:cs="DFKaiShu-SB-Estd-BF" w:hint="eastAsia"/>
          <w:sz w:val="26"/>
          <w:szCs w:val="26"/>
        </w:rPr>
        <w:t>，低階者就升等個案不得參與表決，倘具相關學術領域評審資格委員人數不足五人時，應簽請院長</w:t>
      </w:r>
      <w:proofErr w:type="gramStart"/>
      <w:r>
        <w:rPr>
          <w:rFonts w:ascii="標楷體" w:eastAsia="標楷體" w:hAnsi="標楷體" w:cs="DFKaiShu-SB-Estd-BF" w:hint="eastAsia"/>
          <w:sz w:val="26"/>
          <w:szCs w:val="26"/>
        </w:rPr>
        <w:t>另聘校內</w:t>
      </w:r>
      <w:proofErr w:type="gramEnd"/>
      <w:r>
        <w:rPr>
          <w:rFonts w:ascii="標楷體" w:eastAsia="標楷體" w:hAnsi="標楷體" w:cs="DFKaiShu-SB-Estd-BF" w:hint="eastAsia"/>
          <w:sz w:val="26"/>
          <w:szCs w:val="26"/>
        </w:rPr>
        <w:t>、外教授共同組成，陳請校長核定之。</w:t>
      </w:r>
    </w:p>
    <w:p w:rsidR="00BA693A" w:rsidRDefault="00BA693A" w:rsidP="00BA693A">
      <w:pPr>
        <w:autoSpaceDE w:val="0"/>
        <w:autoSpaceDN w:val="0"/>
        <w:adjustRightInd w:val="0"/>
        <w:spacing w:line="276" w:lineRule="auto"/>
        <w:ind w:leftChars="177" w:left="425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（三）委員之任期為一年，連選得連任。</w:t>
      </w:r>
    </w:p>
    <w:p w:rsidR="00BA693A" w:rsidRDefault="00BA693A" w:rsidP="00BA693A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三、本委員會以每學期開會一次為原則，必要時得召開臨時會議。</w:t>
      </w:r>
    </w:p>
    <w:p w:rsidR="00BA693A" w:rsidRDefault="00BA693A" w:rsidP="00BA693A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四、本委員會審議下列事項：</w:t>
      </w:r>
    </w:p>
    <w:p w:rsidR="00BA693A" w:rsidRDefault="00BA693A" w:rsidP="00BA693A">
      <w:pPr>
        <w:autoSpaceDE w:val="0"/>
        <w:autoSpaceDN w:val="0"/>
        <w:adjustRightInd w:val="0"/>
        <w:spacing w:line="276" w:lineRule="auto"/>
        <w:ind w:leftChars="177" w:left="425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（一）關於專、兼任教師之新（續）聘事項。</w:t>
      </w:r>
    </w:p>
    <w:p w:rsidR="00BA693A" w:rsidRDefault="00BA693A" w:rsidP="00BA693A">
      <w:pPr>
        <w:autoSpaceDE w:val="0"/>
        <w:autoSpaceDN w:val="0"/>
        <w:adjustRightInd w:val="0"/>
        <w:spacing w:line="276" w:lineRule="auto"/>
        <w:ind w:leftChars="177" w:left="425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（二）關於專、兼任教師之升等事項。</w:t>
      </w:r>
    </w:p>
    <w:p w:rsidR="00BA693A" w:rsidRDefault="00BA693A" w:rsidP="00BA693A">
      <w:pPr>
        <w:autoSpaceDE w:val="0"/>
        <w:autoSpaceDN w:val="0"/>
        <w:adjustRightInd w:val="0"/>
        <w:spacing w:line="276" w:lineRule="auto"/>
        <w:ind w:leftChars="177" w:left="425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（三）關於專、兼任教師之解聘（或停聘）事項。</w:t>
      </w:r>
    </w:p>
    <w:p w:rsidR="00BA693A" w:rsidRDefault="00BA693A" w:rsidP="00BA693A">
      <w:pPr>
        <w:autoSpaceDE w:val="0"/>
        <w:autoSpaceDN w:val="0"/>
        <w:adjustRightInd w:val="0"/>
        <w:spacing w:line="276" w:lineRule="auto"/>
        <w:ind w:leftChars="177" w:left="425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（四）教授休假研究、教師出國講學、研究及進修之審議。</w:t>
      </w:r>
    </w:p>
    <w:p w:rsidR="00BA693A" w:rsidRDefault="00BA693A" w:rsidP="00BA693A">
      <w:pPr>
        <w:autoSpaceDE w:val="0"/>
        <w:autoSpaceDN w:val="0"/>
        <w:adjustRightInd w:val="0"/>
        <w:spacing w:line="276" w:lineRule="auto"/>
        <w:ind w:leftChars="177" w:left="425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（五）其他依法令規定應經本委員會審議之事項。</w:t>
      </w:r>
    </w:p>
    <w:p w:rsidR="00BA693A" w:rsidRDefault="00BA693A" w:rsidP="00BA693A">
      <w:pPr>
        <w:autoSpaceDE w:val="0"/>
        <w:autoSpaceDN w:val="0"/>
        <w:adjustRightInd w:val="0"/>
        <w:spacing w:line="276" w:lineRule="auto"/>
        <w:ind w:left="517" w:hangingChars="199" w:hanging="517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五、本委員會開會審議升等教授職級時，不具教授資格之委員不得參與審議，如本委員會教授人數不足時，得</w:t>
      </w:r>
      <w:proofErr w:type="gramStart"/>
      <w:r>
        <w:rPr>
          <w:rFonts w:ascii="標楷體" w:eastAsia="標楷體" w:hAnsi="標楷體" w:cs="DFKaiShu-SB-Estd-BF" w:hint="eastAsia"/>
          <w:sz w:val="26"/>
          <w:szCs w:val="26"/>
        </w:rPr>
        <w:t>遴</w:t>
      </w:r>
      <w:proofErr w:type="gramEnd"/>
      <w:r>
        <w:rPr>
          <w:rFonts w:ascii="標楷體" w:eastAsia="標楷體" w:hAnsi="標楷體" w:cs="DFKaiShu-SB-Estd-BF" w:hint="eastAsia"/>
          <w:sz w:val="26"/>
          <w:szCs w:val="26"/>
        </w:rPr>
        <w:t>聘相關系、所教授補足之。</w:t>
      </w:r>
    </w:p>
    <w:p w:rsidR="00BA693A" w:rsidRDefault="00BA693A" w:rsidP="00BA693A">
      <w:pPr>
        <w:autoSpaceDE w:val="0"/>
        <w:autoSpaceDN w:val="0"/>
        <w:adjustRightInd w:val="0"/>
        <w:spacing w:line="276" w:lineRule="auto"/>
        <w:ind w:left="567" w:hangingChars="218" w:hanging="567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六、本委員會開會時，應有三分之二（含）以上委員出席，始得開議；應有二分之一（含）以上出席委員同意，始得決議。</w:t>
      </w:r>
    </w:p>
    <w:p w:rsidR="00BA693A" w:rsidRDefault="00BA693A" w:rsidP="00BA693A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七、本委員會開會時，得視事實需要邀請其他有關人員列席報告或說明。</w:t>
      </w:r>
    </w:p>
    <w:p w:rsidR="00BA693A" w:rsidRDefault="00BA693A" w:rsidP="00BA693A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八、委員對於本人、配偶或三親等以內血親、姻親之審查事項應行迴避。</w:t>
      </w:r>
    </w:p>
    <w:p w:rsidR="00BA693A" w:rsidRDefault="00BA693A" w:rsidP="00BA693A">
      <w:pPr>
        <w:autoSpaceDE w:val="0"/>
        <w:autoSpaceDN w:val="0"/>
        <w:adjustRightInd w:val="0"/>
        <w:spacing w:line="276" w:lineRule="auto"/>
        <w:ind w:left="460" w:hangingChars="177" w:hanging="460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九、本委員會開會應作會議紀錄，其須送院教評會</w:t>
      </w:r>
      <w:proofErr w:type="gramStart"/>
      <w:r>
        <w:rPr>
          <w:rFonts w:ascii="標楷體" w:eastAsia="標楷體" w:hAnsi="標楷體" w:cs="DFKaiShu-SB-Estd-BF" w:hint="eastAsia"/>
          <w:sz w:val="26"/>
          <w:szCs w:val="26"/>
        </w:rPr>
        <w:t>複</w:t>
      </w:r>
      <w:proofErr w:type="gramEnd"/>
      <w:r>
        <w:rPr>
          <w:rFonts w:ascii="標楷體" w:eastAsia="標楷體" w:hAnsi="標楷體" w:cs="DFKaiShu-SB-Estd-BF" w:hint="eastAsia"/>
          <w:sz w:val="26"/>
          <w:szCs w:val="26"/>
        </w:rPr>
        <w:t>審案件，應將會議紀錄，連同相關資料於規定期間內提送院教評會</w:t>
      </w:r>
      <w:proofErr w:type="gramStart"/>
      <w:r>
        <w:rPr>
          <w:rFonts w:ascii="標楷體" w:eastAsia="標楷體" w:hAnsi="標楷體" w:cs="DFKaiShu-SB-Estd-BF" w:hint="eastAsia"/>
          <w:sz w:val="26"/>
          <w:szCs w:val="26"/>
        </w:rPr>
        <w:t>複</w:t>
      </w:r>
      <w:proofErr w:type="gramEnd"/>
      <w:r>
        <w:rPr>
          <w:rFonts w:ascii="標楷體" w:eastAsia="標楷體" w:hAnsi="標楷體" w:cs="DFKaiShu-SB-Estd-BF" w:hint="eastAsia"/>
          <w:sz w:val="26"/>
          <w:szCs w:val="26"/>
        </w:rPr>
        <w:t>審。</w:t>
      </w:r>
    </w:p>
    <w:p w:rsidR="00BA693A" w:rsidRDefault="00BA693A" w:rsidP="00BA693A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十、本要點未盡事宜，悉依其他相關規定辦理。</w:t>
      </w:r>
    </w:p>
    <w:p w:rsidR="00BA693A" w:rsidRDefault="00BA693A" w:rsidP="00BA693A">
      <w:pPr>
        <w:autoSpaceDE w:val="0"/>
        <w:autoSpaceDN w:val="0"/>
        <w:adjustRightInd w:val="0"/>
        <w:rPr>
          <w:rFonts w:ascii="標楷體" w:eastAsia="標楷體" w:hAnsi="標楷體" w:cs="DFKaiShu-SB-Estd-BF" w:hint="eastAsia"/>
          <w:sz w:val="26"/>
          <w:szCs w:val="26"/>
        </w:rPr>
      </w:pPr>
      <w:r>
        <w:rPr>
          <w:rFonts w:ascii="標楷體" w:eastAsia="標楷體" w:hAnsi="標楷體" w:cs="DFKaiShu-SB-Estd-BF" w:hint="eastAsia"/>
          <w:sz w:val="26"/>
          <w:szCs w:val="26"/>
        </w:rPr>
        <w:t>十一、本要點經學程會議通過、報院</w:t>
      </w:r>
      <w:proofErr w:type="gramStart"/>
      <w:r>
        <w:rPr>
          <w:rFonts w:ascii="標楷體" w:eastAsia="標楷體" w:hAnsi="標楷體" w:cs="DFKaiShu-SB-Estd-BF" w:hint="eastAsia"/>
          <w:sz w:val="26"/>
          <w:szCs w:val="26"/>
        </w:rPr>
        <w:t>務</w:t>
      </w:r>
      <w:proofErr w:type="gramEnd"/>
      <w:r>
        <w:rPr>
          <w:rFonts w:ascii="標楷體" w:eastAsia="標楷體" w:hAnsi="標楷體" w:cs="DFKaiShu-SB-Estd-BF" w:hint="eastAsia"/>
          <w:sz w:val="26"/>
          <w:szCs w:val="26"/>
        </w:rPr>
        <w:t>會議備查後實施。</w:t>
      </w:r>
    </w:p>
    <w:p w:rsidR="00BA693A" w:rsidRDefault="00BA693A" w:rsidP="00BA693A">
      <w:pPr>
        <w:jc w:val="right"/>
        <w:rPr>
          <w:rFonts w:ascii="標楷體" w:eastAsia="標楷體" w:hAnsi="標楷體"/>
          <w:b/>
          <w:sz w:val="20"/>
          <w:szCs w:val="26"/>
        </w:rPr>
      </w:pPr>
      <w:r w:rsidRPr="00A928CC">
        <w:rPr>
          <w:rFonts w:ascii="標楷體" w:eastAsia="標楷體" w:hAnsi="標楷體" w:hint="eastAsia"/>
          <w:b/>
          <w:sz w:val="20"/>
          <w:szCs w:val="26"/>
        </w:rPr>
        <w:t>本規章負責單位：STEM教育國際碩士學位學程</w:t>
      </w:r>
    </w:p>
    <w:p w:rsidR="00E40D1F" w:rsidRPr="00BA693A" w:rsidRDefault="00E40D1F" w:rsidP="00BA693A"/>
    <w:sectPr w:rsidR="00E40D1F" w:rsidRPr="00BA693A" w:rsidSect="00297C79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79"/>
    <w:rsid w:val="00297C79"/>
    <w:rsid w:val="008406A1"/>
    <w:rsid w:val="00BA693A"/>
    <w:rsid w:val="00DB0866"/>
    <w:rsid w:val="00E4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5B83"/>
  <w15:chartTrackingRefBased/>
  <w15:docId w15:val="{36921633-678F-483D-98A2-CD4625CF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79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aliases w:val="一般文字 字元 字元"/>
    <w:link w:val="a4"/>
    <w:locked/>
    <w:rsid w:val="00297C79"/>
    <w:rPr>
      <w:rFonts w:ascii="細明體" w:eastAsia="細明體" w:hAnsi="Courier New"/>
      <w:spacing w:val="26"/>
    </w:rPr>
  </w:style>
  <w:style w:type="paragraph" w:styleId="a4">
    <w:name w:val="Plain Text"/>
    <w:aliases w:val="一般文字 字元"/>
    <w:basedOn w:val="a"/>
    <w:link w:val="a3"/>
    <w:unhideWhenUsed/>
    <w:rsid w:val="00297C79"/>
    <w:pPr>
      <w:kinsoku w:val="0"/>
      <w:autoSpaceDE w:val="0"/>
      <w:autoSpaceDN w:val="0"/>
      <w:adjustRightInd w:val="0"/>
      <w:spacing w:line="420" w:lineRule="exact"/>
      <w:ind w:firstLine="595"/>
      <w:jc w:val="both"/>
    </w:pPr>
    <w:rPr>
      <w:rFonts w:ascii="細明體" w:eastAsia="細明體" w:hAnsi="Courier New" w:cstheme="minorBidi"/>
      <w:spacing w:val="26"/>
      <w:kern w:val="2"/>
      <w:szCs w:val="22"/>
    </w:rPr>
  </w:style>
  <w:style w:type="character" w:customStyle="1" w:styleId="1">
    <w:name w:val="純文字 字元1"/>
    <w:basedOn w:val="a0"/>
    <w:uiPriority w:val="99"/>
    <w:semiHidden/>
    <w:rsid w:val="00297C79"/>
    <w:rPr>
      <w:rFonts w:ascii="細明體" w:eastAsia="細明體" w:hAnsi="Courier New" w:cs="Courier New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2021-10-12T01:10:00Z</dcterms:created>
  <dcterms:modified xsi:type="dcterms:W3CDTF">2021-10-12T01:10:00Z</dcterms:modified>
</cp:coreProperties>
</file>